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1F0DD" w14:textId="77777777" w:rsidR="00DB1992" w:rsidRPr="00DB1992" w:rsidRDefault="00DB1992" w:rsidP="006839F9">
      <w:pPr>
        <w:spacing w:after="240"/>
        <w:rPr>
          <w:rFonts w:ascii="Trebuchet MS" w:eastAsia="Trebuchet MS" w:hAnsi="Trebuchet MS" w:cs="Times New Roman"/>
          <w:b/>
          <w:bCs/>
          <w:sz w:val="22"/>
          <w:szCs w:val="20"/>
          <w:u w:val="single"/>
        </w:rPr>
      </w:pPr>
      <w:r w:rsidRPr="00DB1992">
        <w:rPr>
          <w:rFonts w:ascii="Trebuchet MS" w:eastAsia="Trebuchet MS" w:hAnsi="Trebuchet MS" w:cs="Times New Roman"/>
          <w:b/>
          <w:bCs/>
          <w:sz w:val="22"/>
          <w:szCs w:val="20"/>
          <w:u w:val="single"/>
        </w:rPr>
        <w:t>Framework for mentoring</w:t>
      </w:r>
    </w:p>
    <w:p w14:paraId="50522520" w14:textId="77777777" w:rsidR="00DB1992" w:rsidRPr="00DB1992" w:rsidRDefault="00DB1992" w:rsidP="00DB1992">
      <w:pPr>
        <w:spacing w:after="240"/>
        <w:jc w:val="both"/>
        <w:rPr>
          <w:rFonts w:ascii="Trebuchet MS" w:eastAsia="Trebuchet MS" w:hAnsi="Trebuchet MS" w:cs="Times New Roman"/>
          <w:sz w:val="22"/>
          <w:szCs w:val="20"/>
        </w:rPr>
      </w:pPr>
      <w:r w:rsidRPr="00DB1992">
        <w:rPr>
          <w:rFonts w:ascii="Trebuchet MS" w:eastAsia="Trebuchet MS" w:hAnsi="Trebuchet MS" w:cs="Times New Roman"/>
          <w:sz w:val="22"/>
          <w:szCs w:val="20"/>
        </w:rPr>
        <w:t>This framework sets out the understanding of:</w:t>
      </w:r>
    </w:p>
    <w:p w14:paraId="7A672A77" w14:textId="1989C1E2" w:rsidR="00DB1992" w:rsidRPr="00DB1992" w:rsidRDefault="006839F9" w:rsidP="00DB1992">
      <w:pPr>
        <w:spacing w:after="240"/>
        <w:jc w:val="both"/>
        <w:rPr>
          <w:rFonts w:ascii="Trebuchet MS" w:eastAsia="Arial" w:hAnsi="Trebuchet MS" w:cs="Arial"/>
          <w:sz w:val="22"/>
          <w:szCs w:val="22"/>
        </w:rPr>
      </w:pPr>
      <w:r>
        <w:rPr>
          <w:rFonts w:ascii="Trebuchet MS" w:eastAsia="Arial" w:hAnsi="Trebuchet MS" w:cs="Arial"/>
          <w:sz w:val="22"/>
          <w:szCs w:val="22"/>
        </w:rPr>
        <w:t>The Network of Women Chairs (an informal group of supportive Women Chairs)</w:t>
      </w:r>
    </w:p>
    <w:p w14:paraId="62D5225F" w14:textId="77777777" w:rsidR="00DB1992" w:rsidRPr="00DB1992" w:rsidRDefault="00DB1992" w:rsidP="00DB1992">
      <w:pPr>
        <w:spacing w:after="240"/>
        <w:jc w:val="both"/>
        <w:rPr>
          <w:rFonts w:ascii="Trebuchet MS" w:eastAsia="Arial" w:hAnsi="Trebuchet MS" w:cs="Arial"/>
          <w:sz w:val="22"/>
          <w:szCs w:val="22"/>
        </w:rPr>
      </w:pPr>
      <w:r w:rsidRPr="00DB1992">
        <w:rPr>
          <w:rFonts w:ascii="Trebuchet MS" w:eastAsia="Arial" w:hAnsi="Trebuchet MS" w:cs="Arial"/>
          <w:sz w:val="22"/>
          <w:szCs w:val="22"/>
        </w:rPr>
        <w:t xml:space="preserve">and </w:t>
      </w:r>
    </w:p>
    <w:p w14:paraId="25947C31" w14:textId="4CA9E0BF" w:rsidR="00DB1992" w:rsidRPr="00DB1992" w:rsidRDefault="00DB1992" w:rsidP="00DB1992">
      <w:pPr>
        <w:shd w:val="clear" w:color="auto" w:fill="FFFFFF"/>
        <w:spacing w:after="280"/>
        <w:jc w:val="both"/>
        <w:rPr>
          <w:rFonts w:ascii="Trebuchet MS" w:eastAsia="Arial" w:hAnsi="Trebuchet MS" w:cs="Arial"/>
          <w:sz w:val="22"/>
          <w:szCs w:val="22"/>
        </w:rPr>
      </w:pPr>
      <w:r w:rsidRPr="00DB1992">
        <w:rPr>
          <w:rFonts w:ascii="Trebuchet MS" w:eastAsia="Arial" w:hAnsi="Trebuchet MS" w:cs="Arial"/>
          <w:sz w:val="22"/>
          <w:szCs w:val="22"/>
        </w:rPr>
        <w:t xml:space="preserve">[         </w:t>
      </w:r>
      <w:r w:rsidR="006839F9">
        <w:rPr>
          <w:rFonts w:ascii="Trebuchet MS" w:eastAsia="Arial" w:hAnsi="Trebuchet MS" w:cs="Arial"/>
          <w:sz w:val="22"/>
          <w:szCs w:val="22"/>
        </w:rPr>
        <w:t xml:space="preserve">                          </w:t>
      </w:r>
      <w:r w:rsidRPr="00DB1992">
        <w:rPr>
          <w:rFonts w:ascii="Trebuchet MS" w:eastAsia="Arial" w:hAnsi="Trebuchet MS" w:cs="Arial"/>
          <w:sz w:val="22"/>
          <w:szCs w:val="22"/>
        </w:rPr>
        <w:t xml:space="preserve"> </w:t>
      </w:r>
      <w:proofErr w:type="gramStart"/>
      <w:r w:rsidRPr="00DB1992">
        <w:rPr>
          <w:rFonts w:ascii="Trebuchet MS" w:eastAsia="Arial" w:hAnsi="Trebuchet MS" w:cs="Arial"/>
          <w:sz w:val="22"/>
          <w:szCs w:val="22"/>
        </w:rPr>
        <w:t xml:space="preserve">  ]</w:t>
      </w:r>
      <w:proofErr w:type="gramEnd"/>
      <w:r w:rsidRPr="00DB1992">
        <w:rPr>
          <w:rFonts w:ascii="Trebuchet MS" w:eastAsia="Arial" w:hAnsi="Trebuchet MS" w:cs="Arial"/>
          <w:sz w:val="22"/>
          <w:szCs w:val="22"/>
        </w:rPr>
        <w:t xml:space="preserve"> (</w:t>
      </w:r>
      <w:r w:rsidRPr="00DB1992">
        <w:rPr>
          <w:rFonts w:ascii="Trebuchet MS" w:eastAsia="Arial" w:hAnsi="Trebuchet MS" w:cs="Arial"/>
          <w:b/>
          <w:bCs/>
          <w:sz w:val="22"/>
          <w:szCs w:val="22"/>
        </w:rPr>
        <w:t>you</w:t>
      </w:r>
      <w:r w:rsidRPr="00DB1992">
        <w:rPr>
          <w:rFonts w:ascii="Trebuchet MS" w:eastAsia="Arial" w:hAnsi="Trebuchet MS" w:cs="Arial"/>
          <w:sz w:val="22"/>
          <w:szCs w:val="22"/>
        </w:rPr>
        <w:t xml:space="preserve">), whose address is [      </w:t>
      </w:r>
      <w:r w:rsidR="006839F9">
        <w:rPr>
          <w:rFonts w:ascii="Trebuchet MS" w:eastAsia="Arial" w:hAnsi="Trebuchet MS" w:cs="Arial"/>
          <w:sz w:val="22"/>
          <w:szCs w:val="22"/>
        </w:rPr>
        <w:t xml:space="preserve">                                          </w:t>
      </w:r>
      <w:r w:rsidRPr="00DB1992">
        <w:rPr>
          <w:rFonts w:ascii="Trebuchet MS" w:eastAsia="Arial" w:hAnsi="Trebuchet MS" w:cs="Arial"/>
          <w:sz w:val="22"/>
          <w:szCs w:val="22"/>
        </w:rPr>
        <w:t xml:space="preserve">             ]</w:t>
      </w:r>
    </w:p>
    <w:p w14:paraId="4C6D29EF" w14:textId="0E55A2E4" w:rsidR="00DB1992" w:rsidRPr="00DB1992" w:rsidRDefault="00DB1992" w:rsidP="00DB1992">
      <w:pPr>
        <w:shd w:val="clear" w:color="auto" w:fill="FFFFFF"/>
        <w:spacing w:after="280"/>
        <w:jc w:val="both"/>
        <w:rPr>
          <w:rFonts w:ascii="Trebuchet MS" w:eastAsia="Trebuchet MS" w:hAnsi="Trebuchet MS" w:cs="Times New Roman"/>
          <w:sz w:val="22"/>
          <w:szCs w:val="22"/>
        </w:rPr>
      </w:pPr>
      <w:r w:rsidRPr="00DB1992">
        <w:rPr>
          <w:rFonts w:ascii="Trebuchet MS" w:eastAsia="Arial" w:hAnsi="Trebuchet MS" w:cs="Arial"/>
          <w:sz w:val="22"/>
          <w:szCs w:val="22"/>
        </w:rPr>
        <w:t xml:space="preserve">in </w:t>
      </w:r>
      <w:proofErr w:type="gramStart"/>
      <w:r w:rsidRPr="00DB1992">
        <w:rPr>
          <w:rFonts w:ascii="Trebuchet MS" w:eastAsia="Arial" w:hAnsi="Trebuchet MS" w:cs="Arial"/>
          <w:sz w:val="22"/>
          <w:szCs w:val="22"/>
        </w:rPr>
        <w:t>relation</w:t>
      </w:r>
      <w:r w:rsidRPr="00DB1992">
        <w:rPr>
          <w:rFonts w:ascii="Trebuchet MS" w:eastAsia="Trebuchet MS" w:hAnsi="Trebuchet MS" w:cs="Times New Roman"/>
          <w:sz w:val="22"/>
          <w:szCs w:val="20"/>
        </w:rPr>
        <w:t xml:space="preserve">  to</w:t>
      </w:r>
      <w:proofErr w:type="gramEnd"/>
      <w:r w:rsidRPr="00DB1992">
        <w:rPr>
          <w:rFonts w:ascii="Trebuchet MS" w:eastAsia="Trebuchet MS" w:hAnsi="Trebuchet MS" w:cs="Times New Roman"/>
          <w:sz w:val="22"/>
          <w:szCs w:val="20"/>
        </w:rPr>
        <w:t xml:space="preserve"> voluntary mentoring of </w:t>
      </w:r>
      <w:r w:rsidR="006839F9">
        <w:rPr>
          <w:rFonts w:ascii="Trebuchet MS" w:eastAsia="Trebuchet MS" w:hAnsi="Trebuchet MS" w:cs="Times New Roman"/>
          <w:sz w:val="22"/>
          <w:szCs w:val="20"/>
        </w:rPr>
        <w:t>other members of the Network of Women Chairs.</w:t>
      </w:r>
    </w:p>
    <w:p w14:paraId="12EE9044" w14:textId="77777777" w:rsidR="00DB1992" w:rsidRDefault="00DB1992" w:rsidP="00DB1992">
      <w:pPr>
        <w:spacing w:after="240"/>
        <w:jc w:val="both"/>
        <w:rPr>
          <w:rFonts w:ascii="Trebuchet MS" w:eastAsia="Arial" w:hAnsi="Trebuchet MS" w:cs="Arial"/>
          <w:sz w:val="22"/>
          <w:szCs w:val="22"/>
        </w:rPr>
      </w:pPr>
      <w:r w:rsidRPr="00DB1992">
        <w:rPr>
          <w:rFonts w:ascii="Trebuchet MS" w:eastAsia="Arial" w:hAnsi="Trebuchet MS" w:cs="Arial"/>
          <w:sz w:val="22"/>
          <w:szCs w:val="22"/>
        </w:rPr>
        <w:t>This framework is not legally binding, but each of us will act in good faith and seek to act in accordance with it.</w:t>
      </w:r>
    </w:p>
    <w:p w14:paraId="497BC7E7" w14:textId="77777777" w:rsidR="006839F9" w:rsidRPr="00DB1992" w:rsidRDefault="006839F9" w:rsidP="00DB1992">
      <w:pPr>
        <w:spacing w:after="240"/>
        <w:jc w:val="both"/>
        <w:rPr>
          <w:rFonts w:ascii="Trebuchet MS" w:eastAsia="Arial" w:hAnsi="Trebuchet MS" w:cs="Arial"/>
          <w:sz w:val="22"/>
          <w:szCs w:val="22"/>
        </w:rPr>
      </w:pPr>
    </w:p>
    <w:p w14:paraId="65213D65" w14:textId="77777777" w:rsidR="00DB1992" w:rsidRPr="00DB1992" w:rsidRDefault="00DB1992" w:rsidP="00DB1992">
      <w:pPr>
        <w:spacing w:after="240"/>
        <w:jc w:val="both"/>
        <w:rPr>
          <w:rFonts w:ascii="Trebuchet MS" w:eastAsia="Arial" w:hAnsi="Trebuchet MS" w:cs="Arial"/>
          <w:b/>
          <w:bCs/>
          <w:sz w:val="22"/>
          <w:szCs w:val="22"/>
        </w:rPr>
      </w:pPr>
      <w:r w:rsidRPr="00DB1992">
        <w:rPr>
          <w:rFonts w:ascii="Trebuchet MS" w:eastAsia="Arial" w:hAnsi="Trebuchet MS" w:cs="Arial"/>
          <w:b/>
          <w:bCs/>
          <w:sz w:val="22"/>
          <w:szCs w:val="22"/>
        </w:rPr>
        <w:t>What we and you will do</w:t>
      </w:r>
    </w:p>
    <w:p w14:paraId="473D2A7A" w14:textId="6FB27508" w:rsidR="00DB1992" w:rsidRPr="00DB1992" w:rsidRDefault="00DB1992" w:rsidP="00DB1992">
      <w:pPr>
        <w:numPr>
          <w:ilvl w:val="0"/>
          <w:numId w:val="8"/>
        </w:numPr>
        <w:spacing w:after="240"/>
        <w:jc w:val="both"/>
        <w:rPr>
          <w:rFonts w:ascii="Trebuchet MS" w:eastAsia="Arial" w:hAnsi="Trebuchet MS" w:cs="Arial"/>
          <w:sz w:val="22"/>
          <w:szCs w:val="22"/>
        </w:rPr>
      </w:pPr>
      <w:r w:rsidRPr="00DB1992">
        <w:rPr>
          <w:rFonts w:ascii="Trebuchet MS" w:eastAsia="Arial" w:hAnsi="Trebuchet MS" w:cs="Arial"/>
          <w:sz w:val="22"/>
          <w:szCs w:val="22"/>
        </w:rPr>
        <w:t xml:space="preserve">We will coordinate mentors and mentees, by providing the details of the </w:t>
      </w:r>
      <w:r w:rsidR="006839F9">
        <w:rPr>
          <w:rFonts w:ascii="Trebuchet MS" w:eastAsia="Arial" w:hAnsi="Trebuchet MS" w:cs="Arial"/>
          <w:sz w:val="22"/>
          <w:szCs w:val="22"/>
        </w:rPr>
        <w:t>women chairs or vice-chairs</w:t>
      </w:r>
      <w:r w:rsidRPr="00DB1992">
        <w:rPr>
          <w:rFonts w:ascii="Trebuchet MS" w:eastAsia="Arial" w:hAnsi="Trebuchet MS" w:cs="Arial"/>
          <w:sz w:val="22"/>
          <w:szCs w:val="22"/>
        </w:rPr>
        <w:t xml:space="preserve"> who would like to participate in mentoring. We will also support </w:t>
      </w:r>
      <w:r w:rsidRPr="00DB1992">
        <w:rPr>
          <w:rFonts w:ascii="Trebuchet MS" w:eastAsia="Trebuchet MS" w:hAnsi="Trebuchet MS" w:cs="Times New Roman"/>
          <w:sz w:val="22"/>
          <w:szCs w:val="20"/>
        </w:rPr>
        <w:t>the  relationship between mentors and mentees.</w:t>
      </w:r>
    </w:p>
    <w:p w14:paraId="10935B8C" w14:textId="01BE20ED" w:rsidR="00DB1992" w:rsidRPr="00DB1992" w:rsidRDefault="00DB1992" w:rsidP="00DB1992">
      <w:pPr>
        <w:numPr>
          <w:ilvl w:val="0"/>
          <w:numId w:val="8"/>
        </w:numPr>
        <w:spacing w:after="240"/>
        <w:jc w:val="both"/>
        <w:rPr>
          <w:rFonts w:ascii="Trebuchet MS" w:eastAsia="Arial" w:hAnsi="Trebuchet MS" w:cs="Arial"/>
          <w:sz w:val="22"/>
          <w:szCs w:val="22"/>
        </w:rPr>
      </w:pPr>
      <w:r w:rsidRPr="00DB1992">
        <w:rPr>
          <w:rFonts w:ascii="Trebuchet MS" w:eastAsia="Arial" w:hAnsi="Trebuchet MS" w:cs="Arial"/>
          <w:sz w:val="22"/>
          <w:szCs w:val="22"/>
        </w:rPr>
        <w:t xml:space="preserve">You will provide mentoring (i.e. provide voluntary </w:t>
      </w:r>
      <w:r w:rsidR="006839F9">
        <w:rPr>
          <w:rFonts w:ascii="Trebuchet MS" w:eastAsia="Arial" w:hAnsi="Trebuchet MS" w:cs="Arial"/>
          <w:sz w:val="22"/>
          <w:szCs w:val="22"/>
        </w:rPr>
        <w:t xml:space="preserve">support and </w:t>
      </w:r>
      <w:r w:rsidRPr="00DB1992">
        <w:rPr>
          <w:rFonts w:ascii="Trebuchet MS" w:eastAsia="Arial" w:hAnsi="Trebuchet MS" w:cs="Arial"/>
          <w:sz w:val="22"/>
          <w:szCs w:val="22"/>
        </w:rPr>
        <w:t xml:space="preserve">advice in a non-professional capacity) to the </w:t>
      </w:r>
      <w:r w:rsidR="006839F9">
        <w:rPr>
          <w:rFonts w:ascii="Trebuchet MS" w:eastAsia="Arial" w:hAnsi="Trebuchet MS" w:cs="Arial"/>
          <w:sz w:val="22"/>
          <w:szCs w:val="22"/>
        </w:rPr>
        <w:t>mentee</w:t>
      </w:r>
      <w:r w:rsidRPr="00DB1992">
        <w:rPr>
          <w:rFonts w:ascii="Trebuchet MS" w:eastAsia="Arial" w:hAnsi="Trebuchet MS" w:cs="Arial"/>
          <w:sz w:val="22"/>
          <w:szCs w:val="22"/>
        </w:rPr>
        <w:t xml:space="preserve"> and gather such statistical information we agree is necessary for monitoring. Your advice as a </w:t>
      </w:r>
      <w:r w:rsidR="006839F9">
        <w:rPr>
          <w:rFonts w:ascii="Trebuchet MS" w:eastAsia="Arial" w:hAnsi="Trebuchet MS" w:cs="Arial"/>
          <w:sz w:val="22"/>
          <w:szCs w:val="22"/>
        </w:rPr>
        <w:t>women chair</w:t>
      </w:r>
      <w:r w:rsidRPr="00DB1992">
        <w:rPr>
          <w:rFonts w:ascii="Trebuchet MS" w:eastAsia="Arial" w:hAnsi="Trebuchet MS" w:cs="Arial"/>
          <w:sz w:val="22"/>
          <w:szCs w:val="22"/>
        </w:rPr>
        <w:t xml:space="preserve"> is independent and your support, views and/or actions do not represent those of </w:t>
      </w:r>
      <w:r w:rsidR="006839F9">
        <w:rPr>
          <w:rFonts w:ascii="Trebuchet MS" w:eastAsia="Arial" w:hAnsi="Trebuchet MS" w:cs="Arial"/>
          <w:sz w:val="22"/>
          <w:szCs w:val="22"/>
        </w:rPr>
        <w:t>the Network of Women Chairs</w:t>
      </w:r>
      <w:r w:rsidRPr="00DB1992">
        <w:rPr>
          <w:rFonts w:ascii="Trebuchet MS" w:eastAsia="Arial" w:hAnsi="Trebuchet MS" w:cs="Arial"/>
          <w:sz w:val="22"/>
          <w:szCs w:val="22"/>
        </w:rPr>
        <w:t>.</w:t>
      </w:r>
    </w:p>
    <w:p w14:paraId="002BB971" w14:textId="20BDAD94" w:rsidR="00DB1992" w:rsidRPr="00DB1992" w:rsidRDefault="00DB1992" w:rsidP="00DB1992">
      <w:pPr>
        <w:numPr>
          <w:ilvl w:val="0"/>
          <w:numId w:val="8"/>
        </w:numPr>
        <w:spacing w:after="240"/>
        <w:jc w:val="both"/>
        <w:rPr>
          <w:rFonts w:ascii="Trebuchet MS" w:eastAsia="Arial" w:hAnsi="Trebuchet MS" w:cs="Arial"/>
          <w:sz w:val="22"/>
          <w:szCs w:val="22"/>
        </w:rPr>
      </w:pPr>
      <w:r w:rsidRPr="00DB1992">
        <w:rPr>
          <w:rFonts w:ascii="Trebuchet MS" w:eastAsia="Arial" w:hAnsi="Trebuchet MS" w:cs="Arial"/>
          <w:sz w:val="22"/>
          <w:szCs w:val="22"/>
        </w:rPr>
        <w:t xml:space="preserve">We and you are totally independent of each other – neither of us can bind the other contractually or act as each other’s agent and you should not say or imply that you are representing </w:t>
      </w:r>
      <w:r w:rsidR="006839F9">
        <w:rPr>
          <w:rFonts w:ascii="Trebuchet MS" w:eastAsia="Arial" w:hAnsi="Trebuchet MS" w:cs="Arial"/>
          <w:sz w:val="22"/>
          <w:szCs w:val="22"/>
        </w:rPr>
        <w:t>the NWC</w:t>
      </w:r>
      <w:r w:rsidRPr="00DB1992">
        <w:rPr>
          <w:rFonts w:ascii="Trebuchet MS" w:eastAsia="Arial" w:hAnsi="Trebuchet MS" w:cs="Arial"/>
          <w:sz w:val="22"/>
          <w:szCs w:val="22"/>
        </w:rPr>
        <w:t>.</w:t>
      </w:r>
    </w:p>
    <w:p w14:paraId="2875E4A4" w14:textId="77777777" w:rsidR="00DB1992" w:rsidRPr="00DB1992" w:rsidRDefault="00DB1992" w:rsidP="00DB1992">
      <w:pPr>
        <w:numPr>
          <w:ilvl w:val="0"/>
          <w:numId w:val="8"/>
        </w:numPr>
        <w:spacing w:after="240"/>
        <w:jc w:val="both"/>
        <w:rPr>
          <w:rFonts w:ascii="Trebuchet MS" w:eastAsia="Arial" w:hAnsi="Trebuchet MS" w:cs="Arial"/>
          <w:sz w:val="22"/>
          <w:szCs w:val="22"/>
        </w:rPr>
      </w:pPr>
      <w:r w:rsidRPr="00DB1992">
        <w:rPr>
          <w:rFonts w:ascii="Trebuchet MS" w:eastAsia="Arial" w:hAnsi="Trebuchet MS" w:cs="Arial"/>
          <w:sz w:val="22"/>
          <w:szCs w:val="22"/>
        </w:rPr>
        <w:t>No fees or expenses are payable by either of us in relation to the mentoring.</w:t>
      </w:r>
    </w:p>
    <w:p w14:paraId="4DD13115" w14:textId="77777777" w:rsidR="00DB1992" w:rsidRPr="00DB1992" w:rsidRDefault="00DB1992" w:rsidP="00DB1992">
      <w:pPr>
        <w:spacing w:after="240"/>
        <w:ind w:left="720" w:hanging="720"/>
        <w:jc w:val="both"/>
        <w:rPr>
          <w:rFonts w:ascii="Trebuchet MS" w:eastAsia="Arial" w:hAnsi="Trebuchet MS" w:cs="Arial"/>
          <w:b/>
          <w:bCs/>
          <w:sz w:val="22"/>
          <w:szCs w:val="22"/>
        </w:rPr>
      </w:pPr>
      <w:r w:rsidRPr="00DB1992">
        <w:rPr>
          <w:rFonts w:ascii="Trebuchet MS" w:eastAsia="Arial" w:hAnsi="Trebuchet MS" w:cs="Arial"/>
          <w:b/>
          <w:bCs/>
          <w:sz w:val="22"/>
          <w:szCs w:val="22"/>
        </w:rPr>
        <w:t>Duration of the Framework</w:t>
      </w:r>
    </w:p>
    <w:p w14:paraId="6D54E21F" w14:textId="27B8D691" w:rsidR="00DB1992" w:rsidRPr="00DB1992" w:rsidRDefault="00DB1992" w:rsidP="00DB1992">
      <w:pPr>
        <w:numPr>
          <w:ilvl w:val="0"/>
          <w:numId w:val="8"/>
        </w:numPr>
        <w:spacing w:after="240"/>
        <w:jc w:val="both"/>
        <w:rPr>
          <w:rFonts w:ascii="Trebuchet MS" w:eastAsia="Arial" w:hAnsi="Trebuchet MS" w:cs="Arial"/>
          <w:sz w:val="22"/>
          <w:szCs w:val="22"/>
        </w:rPr>
      </w:pPr>
      <w:r w:rsidRPr="00DB1992">
        <w:rPr>
          <w:rFonts w:ascii="Trebuchet MS" w:eastAsia="Arial" w:hAnsi="Trebuchet MS" w:cs="Arial"/>
          <w:sz w:val="22"/>
          <w:szCs w:val="22"/>
        </w:rPr>
        <w:t xml:space="preserve"> We will each review how the mentoring is working and decide whether to extend it.</w:t>
      </w:r>
    </w:p>
    <w:p w14:paraId="6C73A3E3" w14:textId="77777777" w:rsidR="00DB1992" w:rsidRPr="00DB1992" w:rsidRDefault="00DB1992" w:rsidP="00DB1992">
      <w:pPr>
        <w:numPr>
          <w:ilvl w:val="0"/>
          <w:numId w:val="8"/>
        </w:numPr>
        <w:spacing w:after="240"/>
        <w:jc w:val="both"/>
        <w:rPr>
          <w:rFonts w:ascii="Trebuchet MS" w:eastAsia="Arial" w:hAnsi="Trebuchet MS" w:cs="Arial"/>
          <w:sz w:val="22"/>
          <w:szCs w:val="22"/>
        </w:rPr>
      </w:pPr>
      <w:r w:rsidRPr="00DB1992">
        <w:rPr>
          <w:rFonts w:ascii="Trebuchet MS" w:eastAsia="Arial" w:hAnsi="Trebuchet MS" w:cs="Arial"/>
          <w:sz w:val="22"/>
          <w:szCs w:val="22"/>
        </w:rPr>
        <w:t>Either of us may withdraw from the framework at any time.</w:t>
      </w:r>
    </w:p>
    <w:p w14:paraId="2B633992" w14:textId="0B80873F" w:rsidR="00DB1992" w:rsidRPr="00DB1992" w:rsidRDefault="00DB1992" w:rsidP="00DB1992">
      <w:pPr>
        <w:spacing w:after="240"/>
        <w:jc w:val="both"/>
        <w:rPr>
          <w:rFonts w:ascii="Trebuchet MS" w:eastAsia="Arial" w:hAnsi="Trebuchet MS" w:cs="Arial"/>
          <w:b/>
          <w:bCs/>
          <w:sz w:val="22"/>
          <w:szCs w:val="22"/>
        </w:rPr>
      </w:pPr>
      <w:r w:rsidRPr="00DB1992">
        <w:rPr>
          <w:rFonts w:ascii="Trebuchet MS" w:eastAsia="Arial" w:hAnsi="Trebuchet MS" w:cs="Arial"/>
          <w:b/>
          <w:bCs/>
          <w:sz w:val="22"/>
          <w:szCs w:val="22"/>
        </w:rPr>
        <w:t>Confidentiality</w:t>
      </w:r>
    </w:p>
    <w:p w14:paraId="18A4647E" w14:textId="77777777" w:rsidR="00DB1992" w:rsidRPr="00DB1992" w:rsidRDefault="00DB1992" w:rsidP="00DB1992">
      <w:pPr>
        <w:numPr>
          <w:ilvl w:val="0"/>
          <w:numId w:val="8"/>
        </w:numPr>
        <w:spacing w:after="240"/>
        <w:jc w:val="both"/>
        <w:rPr>
          <w:rFonts w:ascii="Trebuchet MS" w:eastAsia="Arial" w:hAnsi="Trebuchet MS" w:cs="Arial"/>
          <w:sz w:val="22"/>
          <w:szCs w:val="22"/>
        </w:rPr>
      </w:pPr>
      <w:r w:rsidRPr="00DB1992">
        <w:rPr>
          <w:rFonts w:ascii="Trebuchet MS" w:eastAsia="Arial" w:hAnsi="Trebuchet MS" w:cs="Arial"/>
          <w:sz w:val="22"/>
          <w:szCs w:val="22"/>
        </w:rPr>
        <w:t>Each of us must keep confidential information that the other discloses to us.</w:t>
      </w:r>
    </w:p>
    <w:p w14:paraId="75AFF011" w14:textId="77777777" w:rsidR="00DB1992" w:rsidRPr="00DB1992" w:rsidRDefault="00DB1992" w:rsidP="00DB1992">
      <w:pPr>
        <w:numPr>
          <w:ilvl w:val="0"/>
          <w:numId w:val="8"/>
        </w:numPr>
        <w:shd w:val="clear" w:color="auto" w:fill="FFFFFF"/>
        <w:spacing w:after="280"/>
        <w:contextualSpacing/>
        <w:jc w:val="both"/>
        <w:rPr>
          <w:rFonts w:ascii="Trebuchet MS" w:eastAsia="Trebuchet MS" w:hAnsi="Trebuchet MS" w:cs="Times New Roman"/>
          <w:sz w:val="22"/>
          <w:szCs w:val="22"/>
        </w:rPr>
      </w:pPr>
      <w:r w:rsidRPr="00DB1992">
        <w:rPr>
          <w:rFonts w:ascii="Trebuchet MS" w:eastAsia="Arial" w:hAnsi="Trebuchet MS" w:cs="Arial"/>
          <w:sz w:val="22"/>
          <w:szCs w:val="22"/>
        </w:rPr>
        <w:t xml:space="preserve">This will not apply to information: </w:t>
      </w:r>
    </w:p>
    <w:p w14:paraId="7999A226" w14:textId="77777777" w:rsidR="00DB1992" w:rsidRPr="00DB1992" w:rsidRDefault="00DB1992" w:rsidP="00DB1992">
      <w:pPr>
        <w:shd w:val="clear" w:color="auto" w:fill="FFFFFF"/>
        <w:spacing w:after="280"/>
        <w:ind w:left="720"/>
        <w:contextualSpacing/>
        <w:jc w:val="both"/>
        <w:rPr>
          <w:rFonts w:ascii="Trebuchet MS" w:eastAsia="Trebuchet MS" w:hAnsi="Trebuchet MS" w:cs="Times New Roman"/>
          <w:sz w:val="22"/>
          <w:szCs w:val="22"/>
        </w:rPr>
      </w:pPr>
    </w:p>
    <w:p w14:paraId="15EE9441" w14:textId="77777777" w:rsidR="00DB1992" w:rsidRPr="00DB1992" w:rsidRDefault="00DB1992" w:rsidP="00DB1992">
      <w:pPr>
        <w:numPr>
          <w:ilvl w:val="1"/>
          <w:numId w:val="8"/>
        </w:numPr>
        <w:shd w:val="clear" w:color="auto" w:fill="FFFFFF"/>
        <w:spacing w:after="280"/>
        <w:contextualSpacing/>
        <w:jc w:val="both"/>
        <w:rPr>
          <w:rFonts w:ascii="Trebuchet MS" w:eastAsia="Trebuchet MS" w:hAnsi="Trebuchet MS" w:cs="Times New Roman"/>
          <w:sz w:val="22"/>
          <w:szCs w:val="22"/>
        </w:rPr>
      </w:pPr>
      <w:r w:rsidRPr="00DB1992">
        <w:rPr>
          <w:rFonts w:ascii="Trebuchet MS" w:eastAsia="Arial" w:hAnsi="Trebuchet MS" w:cs="Arial"/>
          <w:sz w:val="22"/>
          <w:szCs w:val="22"/>
        </w:rPr>
        <w:t xml:space="preserve">in the public </w:t>
      </w:r>
      <w:proofErr w:type="gramStart"/>
      <w:r w:rsidRPr="00DB1992">
        <w:rPr>
          <w:rFonts w:ascii="Trebuchet MS" w:eastAsia="Arial" w:hAnsi="Trebuchet MS" w:cs="Arial"/>
          <w:sz w:val="22"/>
          <w:szCs w:val="22"/>
        </w:rPr>
        <w:t>domain;</w:t>
      </w:r>
      <w:proofErr w:type="gramEnd"/>
    </w:p>
    <w:p w14:paraId="7CBA2C3E" w14:textId="77777777" w:rsidR="00DB1992" w:rsidRPr="00DB1992" w:rsidRDefault="00DB1992" w:rsidP="00DB1992">
      <w:pPr>
        <w:shd w:val="clear" w:color="auto" w:fill="FFFFFF"/>
        <w:spacing w:after="280"/>
        <w:ind w:left="1440"/>
        <w:contextualSpacing/>
        <w:jc w:val="both"/>
        <w:rPr>
          <w:rFonts w:ascii="Trebuchet MS" w:eastAsia="Trebuchet MS" w:hAnsi="Trebuchet MS" w:cs="Times New Roman"/>
          <w:sz w:val="22"/>
          <w:szCs w:val="22"/>
        </w:rPr>
      </w:pPr>
    </w:p>
    <w:p w14:paraId="0D40544B" w14:textId="77777777" w:rsidR="00DB1992" w:rsidRPr="00DB1992" w:rsidRDefault="00DB1992" w:rsidP="00DB1992">
      <w:pPr>
        <w:numPr>
          <w:ilvl w:val="1"/>
          <w:numId w:val="8"/>
        </w:numPr>
        <w:shd w:val="clear" w:color="auto" w:fill="FFFFFF"/>
        <w:spacing w:after="280"/>
        <w:contextualSpacing/>
        <w:jc w:val="both"/>
        <w:rPr>
          <w:rFonts w:ascii="Trebuchet MS" w:eastAsia="Arial" w:hAnsi="Trebuchet MS" w:cs="Arial"/>
          <w:sz w:val="22"/>
          <w:szCs w:val="22"/>
        </w:rPr>
      </w:pPr>
      <w:r w:rsidRPr="00DB1992">
        <w:rPr>
          <w:rFonts w:ascii="Trebuchet MS" w:eastAsia="Arial" w:hAnsi="Trebuchet MS" w:cs="Arial"/>
          <w:sz w:val="22"/>
          <w:szCs w:val="22"/>
        </w:rPr>
        <w:t>that has already been disclosed or is available or is later disclosed by a third party (where it is not otherwise confidential); or</w:t>
      </w:r>
    </w:p>
    <w:p w14:paraId="77EE67D5" w14:textId="77777777" w:rsidR="00DB1992" w:rsidRPr="00DB1992" w:rsidRDefault="00DB1992" w:rsidP="00DB1992">
      <w:pPr>
        <w:shd w:val="clear" w:color="auto" w:fill="FFFFFF"/>
        <w:spacing w:after="280"/>
        <w:ind w:left="1440"/>
        <w:contextualSpacing/>
        <w:jc w:val="both"/>
        <w:rPr>
          <w:rFonts w:ascii="Trebuchet MS" w:eastAsia="Trebuchet MS" w:hAnsi="Trebuchet MS" w:cs="Times New Roman"/>
          <w:sz w:val="22"/>
          <w:szCs w:val="22"/>
        </w:rPr>
      </w:pPr>
    </w:p>
    <w:p w14:paraId="10124520" w14:textId="77777777" w:rsidR="00DB1992" w:rsidRPr="00DB1992" w:rsidRDefault="00DB1992" w:rsidP="00DB1992">
      <w:pPr>
        <w:numPr>
          <w:ilvl w:val="1"/>
          <w:numId w:val="8"/>
        </w:numPr>
        <w:shd w:val="clear" w:color="auto" w:fill="FFFFFF"/>
        <w:spacing w:after="280"/>
        <w:contextualSpacing/>
        <w:jc w:val="both"/>
        <w:rPr>
          <w:rFonts w:ascii="Trebuchet MS" w:eastAsia="Trebuchet MS" w:hAnsi="Trebuchet MS" w:cs="Times New Roman"/>
          <w:sz w:val="22"/>
          <w:szCs w:val="20"/>
        </w:rPr>
      </w:pPr>
      <w:r w:rsidRPr="00DB1992">
        <w:rPr>
          <w:rFonts w:ascii="Trebuchet MS" w:eastAsia="Arial" w:hAnsi="Trebuchet MS" w:cs="Arial"/>
          <w:sz w:val="22"/>
          <w:szCs w:val="22"/>
        </w:rPr>
        <w:t>that is required to be disclosed by law.</w:t>
      </w:r>
    </w:p>
    <w:p w14:paraId="27F2A216" w14:textId="77777777" w:rsidR="00DB1992" w:rsidRPr="00DB1992" w:rsidRDefault="00DB1992" w:rsidP="00DB1992">
      <w:pPr>
        <w:ind w:left="720"/>
        <w:contextualSpacing/>
        <w:jc w:val="both"/>
        <w:rPr>
          <w:rFonts w:ascii="Trebuchet MS" w:eastAsia="Trebuchet MS" w:hAnsi="Trebuchet MS" w:cs="Times New Roman"/>
          <w:sz w:val="22"/>
          <w:szCs w:val="20"/>
        </w:rPr>
      </w:pPr>
    </w:p>
    <w:p w14:paraId="2240E815" w14:textId="77777777" w:rsidR="00DB1992" w:rsidRPr="00DB1992" w:rsidRDefault="00DB1992" w:rsidP="00DB1992">
      <w:pPr>
        <w:shd w:val="clear" w:color="auto" w:fill="FFFFFF"/>
        <w:spacing w:after="280"/>
        <w:jc w:val="both"/>
        <w:rPr>
          <w:rFonts w:ascii="Trebuchet MS" w:eastAsia="Trebuchet MS" w:hAnsi="Trebuchet MS" w:cs="Times New Roman"/>
          <w:b/>
          <w:bCs/>
          <w:sz w:val="22"/>
          <w:szCs w:val="20"/>
        </w:rPr>
      </w:pPr>
      <w:r w:rsidRPr="00DB1992">
        <w:rPr>
          <w:rFonts w:ascii="Trebuchet MS" w:eastAsia="Trebuchet MS" w:hAnsi="Trebuchet MS" w:cs="Times New Roman"/>
          <w:b/>
          <w:bCs/>
          <w:sz w:val="22"/>
          <w:szCs w:val="20"/>
        </w:rPr>
        <w:lastRenderedPageBreak/>
        <w:t>Data protection</w:t>
      </w:r>
    </w:p>
    <w:p w14:paraId="2F14290C" w14:textId="77777777" w:rsidR="00DB1992" w:rsidRPr="00DB1992" w:rsidRDefault="00DB1992" w:rsidP="00DB1992">
      <w:pPr>
        <w:numPr>
          <w:ilvl w:val="0"/>
          <w:numId w:val="8"/>
        </w:numPr>
        <w:shd w:val="clear" w:color="auto" w:fill="FFFFFF"/>
        <w:spacing w:after="280"/>
        <w:contextualSpacing/>
        <w:jc w:val="both"/>
        <w:rPr>
          <w:rFonts w:ascii="Trebuchet MS" w:eastAsia="Trebuchet MS" w:hAnsi="Trebuchet MS" w:cs="Times New Roman"/>
          <w:sz w:val="22"/>
          <w:szCs w:val="20"/>
        </w:rPr>
      </w:pPr>
      <w:r w:rsidRPr="00DB1992">
        <w:rPr>
          <w:rFonts w:ascii="Trebuchet MS" w:eastAsia="Trebuchet MS" w:hAnsi="Trebuchet MS" w:cs="Times New Roman"/>
          <w:sz w:val="22"/>
          <w:szCs w:val="20"/>
        </w:rPr>
        <w:t xml:space="preserve">We must each comply with data protection legislation (the Data Protection Act 2018 and GDPR as it applies in the UK) in connection with this framework. We will only disclose personal data to you where it is lawful for us to do </w:t>
      </w:r>
      <w:proofErr w:type="gramStart"/>
      <w:r w:rsidRPr="00DB1992">
        <w:rPr>
          <w:rFonts w:ascii="Trebuchet MS" w:eastAsia="Trebuchet MS" w:hAnsi="Trebuchet MS" w:cs="Times New Roman"/>
          <w:sz w:val="22"/>
          <w:szCs w:val="20"/>
        </w:rPr>
        <w:t>so</w:t>
      </w:r>
      <w:proofErr w:type="gramEnd"/>
      <w:r w:rsidRPr="00DB1992">
        <w:rPr>
          <w:rFonts w:ascii="Trebuchet MS" w:eastAsia="Trebuchet MS" w:hAnsi="Trebuchet MS" w:cs="Times New Roman"/>
          <w:sz w:val="22"/>
          <w:szCs w:val="20"/>
        </w:rPr>
        <w:t xml:space="preserve"> and you must only process that personal data to enable you to engage in mentoring under this framework and in accordance with our privacy notices.</w:t>
      </w:r>
    </w:p>
    <w:p w14:paraId="33778CC6" w14:textId="77777777" w:rsidR="00DB1992" w:rsidRPr="00DB1992" w:rsidRDefault="00DB1992" w:rsidP="00DB1992">
      <w:pPr>
        <w:shd w:val="clear" w:color="auto" w:fill="FFFFFF"/>
        <w:spacing w:after="280"/>
        <w:ind w:left="720"/>
        <w:contextualSpacing/>
        <w:jc w:val="both"/>
        <w:rPr>
          <w:rFonts w:ascii="Trebuchet MS" w:eastAsia="Trebuchet MS" w:hAnsi="Trebuchet MS" w:cs="Times New Roman"/>
          <w:sz w:val="22"/>
          <w:szCs w:val="20"/>
        </w:rPr>
      </w:pPr>
    </w:p>
    <w:p w14:paraId="0C60527D" w14:textId="77777777" w:rsidR="00DB1992" w:rsidRPr="00DB1992" w:rsidRDefault="00DB1992" w:rsidP="00DB1992">
      <w:pPr>
        <w:numPr>
          <w:ilvl w:val="0"/>
          <w:numId w:val="8"/>
        </w:numPr>
        <w:shd w:val="clear" w:color="auto" w:fill="FFFFFF"/>
        <w:spacing w:after="280"/>
        <w:contextualSpacing/>
        <w:jc w:val="both"/>
        <w:rPr>
          <w:rFonts w:ascii="Trebuchet MS" w:eastAsia="Trebuchet MS" w:hAnsi="Trebuchet MS" w:cs="Times New Roman"/>
          <w:sz w:val="22"/>
          <w:szCs w:val="20"/>
        </w:rPr>
      </w:pPr>
      <w:r w:rsidRPr="00DB1992">
        <w:rPr>
          <w:rFonts w:ascii="Trebuchet MS" w:eastAsia="Trebuchet MS" w:hAnsi="Trebuchet MS" w:cs="Times New Roman"/>
          <w:sz w:val="22"/>
          <w:szCs w:val="20"/>
        </w:rPr>
        <w:t xml:space="preserve"> We may require you to enter into a data sharing agreement, which will be legally binding.</w:t>
      </w:r>
    </w:p>
    <w:p w14:paraId="66492E9E" w14:textId="77777777" w:rsidR="00DB1992" w:rsidRPr="00DB1992" w:rsidRDefault="00DB1992" w:rsidP="00DB1992">
      <w:pPr>
        <w:ind w:left="720"/>
        <w:contextualSpacing/>
        <w:jc w:val="both"/>
        <w:rPr>
          <w:rFonts w:ascii="Trebuchet MS" w:eastAsia="Trebuchet MS" w:hAnsi="Trebuchet MS" w:cs="Times New Roman"/>
          <w:sz w:val="22"/>
          <w:szCs w:val="20"/>
        </w:rPr>
      </w:pPr>
    </w:p>
    <w:p w14:paraId="208E5FDB" w14:textId="77777777" w:rsidR="00DB1992" w:rsidRPr="00DB1992" w:rsidRDefault="00DB1992" w:rsidP="00DB1992">
      <w:pPr>
        <w:shd w:val="clear" w:color="auto" w:fill="FFFFFF"/>
        <w:spacing w:after="280"/>
        <w:jc w:val="both"/>
        <w:rPr>
          <w:rFonts w:ascii="Trebuchet MS" w:eastAsia="Trebuchet MS" w:hAnsi="Trebuchet MS" w:cs="Times New Roman"/>
          <w:b/>
          <w:bCs/>
          <w:sz w:val="22"/>
          <w:szCs w:val="20"/>
        </w:rPr>
      </w:pPr>
      <w:r w:rsidRPr="00DB1992">
        <w:rPr>
          <w:rFonts w:ascii="Trebuchet MS" w:eastAsia="Trebuchet MS" w:hAnsi="Trebuchet MS" w:cs="Times New Roman"/>
          <w:b/>
          <w:bCs/>
          <w:sz w:val="22"/>
          <w:szCs w:val="20"/>
        </w:rPr>
        <w:t>Disputes</w:t>
      </w:r>
    </w:p>
    <w:p w14:paraId="154DB893" w14:textId="77777777" w:rsidR="006839F9" w:rsidRDefault="006839F9" w:rsidP="00DB1992">
      <w:pPr>
        <w:numPr>
          <w:ilvl w:val="0"/>
          <w:numId w:val="8"/>
        </w:numPr>
        <w:shd w:val="clear" w:color="auto" w:fill="FFFFFF"/>
        <w:spacing w:after="280"/>
        <w:contextualSpacing/>
        <w:jc w:val="both"/>
        <w:rPr>
          <w:rFonts w:ascii="Trebuchet MS" w:eastAsia="Trebuchet MS" w:hAnsi="Trebuchet MS" w:cs="Times New Roman"/>
          <w:sz w:val="22"/>
          <w:szCs w:val="20"/>
        </w:rPr>
      </w:pPr>
      <w:r>
        <w:rPr>
          <w:rFonts w:ascii="Trebuchet MS" w:eastAsia="Trebuchet MS" w:hAnsi="Trebuchet MS" w:cs="Times New Roman"/>
          <w:sz w:val="22"/>
          <w:szCs w:val="20"/>
        </w:rPr>
        <w:t>Any concerns or queries relating to the mentoring should be raised with Rachel Mallows (</w:t>
      </w:r>
      <w:hyperlink r:id="rId10" w:history="1">
        <w:r w:rsidRPr="00752B8D">
          <w:rPr>
            <w:rStyle w:val="Hyperlink"/>
            <w:rFonts w:ascii="Trebuchet MS" w:eastAsia="Trebuchet MS" w:hAnsi="Trebuchet MS" w:cs="Times New Roman"/>
            <w:sz w:val="22"/>
            <w:szCs w:val="20"/>
          </w:rPr>
          <w:t>rachel@themallowscompany.com</w:t>
        </w:r>
      </w:hyperlink>
      <w:r>
        <w:rPr>
          <w:rFonts w:ascii="Trebuchet MS" w:eastAsia="Trebuchet MS" w:hAnsi="Trebuchet MS" w:cs="Times New Roman"/>
          <w:sz w:val="22"/>
          <w:szCs w:val="20"/>
        </w:rPr>
        <w:t>) and we shall seek to resolve them.</w:t>
      </w:r>
    </w:p>
    <w:p w14:paraId="04B24BF8" w14:textId="77777777" w:rsidR="006839F9" w:rsidRDefault="006839F9" w:rsidP="006839F9">
      <w:pPr>
        <w:shd w:val="clear" w:color="auto" w:fill="FFFFFF"/>
        <w:spacing w:after="280"/>
        <w:ind w:left="360"/>
        <w:contextualSpacing/>
        <w:jc w:val="both"/>
        <w:rPr>
          <w:rFonts w:ascii="Trebuchet MS" w:eastAsia="Trebuchet MS" w:hAnsi="Trebuchet MS" w:cs="Times New Roman"/>
          <w:sz w:val="22"/>
          <w:szCs w:val="20"/>
        </w:rPr>
      </w:pPr>
    </w:p>
    <w:p w14:paraId="11002316" w14:textId="418B3A70" w:rsidR="00DB1992" w:rsidRPr="00DB1992" w:rsidRDefault="00DB1992" w:rsidP="00DB1992">
      <w:pPr>
        <w:numPr>
          <w:ilvl w:val="0"/>
          <w:numId w:val="8"/>
        </w:numPr>
        <w:shd w:val="clear" w:color="auto" w:fill="FFFFFF"/>
        <w:spacing w:after="280"/>
        <w:contextualSpacing/>
        <w:jc w:val="both"/>
        <w:rPr>
          <w:rFonts w:ascii="Trebuchet MS" w:eastAsia="Trebuchet MS" w:hAnsi="Trebuchet MS" w:cs="Times New Roman"/>
          <w:sz w:val="22"/>
          <w:szCs w:val="20"/>
        </w:rPr>
      </w:pPr>
      <w:r w:rsidRPr="00DB1992">
        <w:rPr>
          <w:rFonts w:ascii="Trebuchet MS" w:eastAsia="Trebuchet MS" w:hAnsi="Trebuchet MS" w:cs="Times New Roman"/>
          <w:sz w:val="22"/>
          <w:szCs w:val="20"/>
        </w:rPr>
        <w:t xml:space="preserve">If we disagree significantly about any activities or matters under this framework, we and you shall use our best endeavours to resolve the disagreement through joint discussions. </w:t>
      </w:r>
    </w:p>
    <w:p w14:paraId="4D4EC441" w14:textId="77777777" w:rsidR="00DB1992" w:rsidRPr="00DB1992" w:rsidRDefault="00DB1992" w:rsidP="00DB1992">
      <w:pPr>
        <w:shd w:val="clear" w:color="auto" w:fill="FFFFFF"/>
        <w:spacing w:after="280"/>
        <w:ind w:left="720"/>
        <w:contextualSpacing/>
        <w:jc w:val="both"/>
        <w:rPr>
          <w:rFonts w:ascii="Trebuchet MS" w:eastAsia="Trebuchet MS" w:hAnsi="Trebuchet MS" w:cs="Times New Roman"/>
          <w:sz w:val="22"/>
          <w:szCs w:val="22"/>
        </w:rPr>
      </w:pPr>
    </w:p>
    <w:p w14:paraId="61CBD378" w14:textId="77777777" w:rsidR="00DB1992" w:rsidRPr="00DB1992" w:rsidRDefault="00DB1992" w:rsidP="00DB1992">
      <w:pPr>
        <w:shd w:val="clear" w:color="auto" w:fill="FFFFFF"/>
        <w:spacing w:after="280"/>
        <w:ind w:left="720"/>
        <w:contextualSpacing/>
        <w:jc w:val="both"/>
        <w:rPr>
          <w:rFonts w:ascii="Trebuchet MS" w:eastAsia="Trebuchet MS" w:hAnsi="Trebuchet MS" w:cs="Times New Roman"/>
          <w:sz w:val="22"/>
          <w:szCs w:val="22"/>
        </w:rPr>
      </w:pPr>
    </w:p>
    <w:p w14:paraId="637C84F9" w14:textId="61542EAA" w:rsidR="00DB1992" w:rsidRPr="00DB1992" w:rsidRDefault="00DB1992" w:rsidP="00DB1992">
      <w:pPr>
        <w:shd w:val="clear" w:color="auto" w:fill="FFFFFF"/>
        <w:spacing w:after="280"/>
        <w:jc w:val="both"/>
        <w:rPr>
          <w:rFonts w:ascii="Trebuchet MS" w:eastAsia="Arial" w:hAnsi="Trebuchet MS" w:cs="Arial"/>
          <w:sz w:val="22"/>
          <w:szCs w:val="22"/>
        </w:rPr>
      </w:pPr>
      <w:r w:rsidRPr="00DB1992">
        <w:rPr>
          <w:rFonts w:ascii="Trebuchet MS" w:eastAsia="Arial" w:hAnsi="Trebuchet MS" w:cs="Arial"/>
          <w:sz w:val="22"/>
          <w:szCs w:val="22"/>
        </w:rPr>
        <w:t xml:space="preserve">Signed for and on behalf of </w:t>
      </w:r>
      <w:r w:rsidR="006839F9">
        <w:rPr>
          <w:rFonts w:ascii="Trebuchet MS" w:eastAsia="Arial" w:hAnsi="Trebuchet MS" w:cs="Arial"/>
          <w:sz w:val="22"/>
          <w:szCs w:val="22"/>
        </w:rPr>
        <w:t>NWC</w:t>
      </w:r>
      <w:r w:rsidRPr="00DB1992">
        <w:rPr>
          <w:rFonts w:ascii="Trebuchet MS" w:eastAsia="Arial" w:hAnsi="Trebuchet MS" w:cs="Arial"/>
          <w:sz w:val="22"/>
          <w:szCs w:val="22"/>
        </w:rPr>
        <w:t xml:space="preserve"> by:</w:t>
      </w:r>
    </w:p>
    <w:p w14:paraId="3B063141" w14:textId="6A768B8E" w:rsidR="00DB1992" w:rsidRPr="00DB1992" w:rsidRDefault="00DB1992" w:rsidP="00DB1992">
      <w:pPr>
        <w:shd w:val="clear" w:color="auto" w:fill="FFFFFF"/>
        <w:spacing w:after="280"/>
        <w:jc w:val="both"/>
        <w:rPr>
          <w:rFonts w:ascii="Trebuchet MS" w:eastAsia="Trebuchet MS" w:hAnsi="Trebuchet MS" w:cs="Times New Roman"/>
          <w:sz w:val="22"/>
          <w:szCs w:val="22"/>
        </w:rPr>
      </w:pPr>
      <w:r w:rsidRPr="00DB1992">
        <w:rPr>
          <w:rFonts w:ascii="Trebuchet MS" w:eastAsia="Arial" w:hAnsi="Trebuchet MS" w:cs="Arial"/>
          <w:sz w:val="22"/>
          <w:szCs w:val="22"/>
        </w:rPr>
        <w:t xml:space="preserve">Name </w:t>
      </w:r>
      <w:r w:rsidR="00E87474">
        <w:rPr>
          <w:rFonts w:ascii="Trebuchet MS" w:eastAsia="Arial" w:hAnsi="Trebuchet MS" w:cs="Arial"/>
          <w:sz w:val="22"/>
          <w:szCs w:val="22"/>
        </w:rPr>
        <w:tab/>
      </w:r>
      <w:r w:rsidR="00E87474">
        <w:rPr>
          <w:rFonts w:ascii="Trebuchet MS" w:eastAsia="Arial" w:hAnsi="Trebuchet MS" w:cs="Arial"/>
          <w:sz w:val="22"/>
          <w:szCs w:val="22"/>
        </w:rPr>
        <w:tab/>
        <w:t>Rachel Mallows</w:t>
      </w:r>
    </w:p>
    <w:p w14:paraId="779C5A8F" w14:textId="1D8B0445" w:rsidR="00DB1992" w:rsidRPr="00DB1992" w:rsidRDefault="00DB1992" w:rsidP="00DB1992">
      <w:pPr>
        <w:shd w:val="clear" w:color="auto" w:fill="FFFFFF"/>
        <w:spacing w:after="280"/>
        <w:jc w:val="both"/>
        <w:rPr>
          <w:rFonts w:ascii="Trebuchet MS" w:eastAsia="Trebuchet MS" w:hAnsi="Trebuchet MS" w:cs="Times New Roman"/>
          <w:sz w:val="22"/>
          <w:szCs w:val="22"/>
        </w:rPr>
      </w:pPr>
      <w:r w:rsidRPr="00DB1992">
        <w:rPr>
          <w:rFonts w:ascii="Trebuchet MS" w:eastAsia="Arial" w:hAnsi="Trebuchet MS" w:cs="Arial"/>
          <w:sz w:val="22"/>
          <w:szCs w:val="22"/>
        </w:rPr>
        <w:t xml:space="preserve">Position </w:t>
      </w:r>
      <w:r w:rsidR="00E87474">
        <w:rPr>
          <w:rFonts w:ascii="Trebuchet MS" w:eastAsia="Arial" w:hAnsi="Trebuchet MS" w:cs="Arial"/>
          <w:sz w:val="22"/>
          <w:szCs w:val="22"/>
        </w:rPr>
        <w:tab/>
        <w:t>Vice Chair, Network of Women Chairs</w:t>
      </w:r>
    </w:p>
    <w:p w14:paraId="444B18E2" w14:textId="5BFB271E" w:rsidR="00DB1992" w:rsidRPr="00DB1992" w:rsidRDefault="00DB1992" w:rsidP="00DB1992">
      <w:pPr>
        <w:shd w:val="clear" w:color="auto" w:fill="FFFFFF"/>
        <w:spacing w:after="280"/>
        <w:jc w:val="both"/>
        <w:rPr>
          <w:rFonts w:ascii="Trebuchet MS" w:eastAsia="Trebuchet MS" w:hAnsi="Trebuchet MS" w:cs="Times New Roman"/>
          <w:sz w:val="22"/>
          <w:szCs w:val="22"/>
        </w:rPr>
      </w:pPr>
      <w:r w:rsidRPr="00DB1992">
        <w:rPr>
          <w:rFonts w:ascii="Trebuchet MS" w:eastAsia="Arial" w:hAnsi="Trebuchet MS" w:cs="Arial"/>
          <w:sz w:val="22"/>
          <w:szCs w:val="22"/>
        </w:rPr>
        <w:t xml:space="preserve">Signature </w:t>
      </w:r>
      <w:r w:rsidR="00E87474">
        <w:rPr>
          <w:rFonts w:ascii="Trebuchet MS" w:eastAsia="Arial" w:hAnsi="Trebuchet MS" w:cs="Arial"/>
          <w:sz w:val="22"/>
          <w:szCs w:val="22"/>
        </w:rPr>
        <w:tab/>
      </w:r>
      <w:r w:rsidR="00E87474">
        <w:rPr>
          <w:rFonts w:ascii="Trebuchet MS" w:eastAsia="Trebuchet MS" w:hAnsi="Trebuchet MS" w:cs="Times New Roman"/>
          <w:noProof/>
          <w:sz w:val="22"/>
          <w:szCs w:val="22"/>
        </w:rPr>
        <w:drawing>
          <wp:inline distT="0" distB="0" distL="0" distR="0" wp14:anchorId="4D188430" wp14:editId="03245783">
            <wp:extent cx="1914525" cy="457200"/>
            <wp:effectExtent l="0" t="0" r="9525" b="0"/>
            <wp:docPr id="1087577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577003" name="Picture 1087577003"/>
                    <pic:cNvPicPr/>
                  </pic:nvPicPr>
                  <pic:blipFill>
                    <a:blip r:embed="rId11">
                      <a:extLst>
                        <a:ext uri="{28A0092B-C50C-407E-A947-70E740481C1C}">
                          <a14:useLocalDpi xmlns:a14="http://schemas.microsoft.com/office/drawing/2010/main" val="0"/>
                        </a:ext>
                      </a:extLst>
                    </a:blip>
                    <a:stretch>
                      <a:fillRect/>
                    </a:stretch>
                  </pic:blipFill>
                  <pic:spPr>
                    <a:xfrm>
                      <a:off x="0" y="0"/>
                      <a:ext cx="1914525" cy="457200"/>
                    </a:xfrm>
                    <a:prstGeom prst="rect">
                      <a:avLst/>
                    </a:prstGeom>
                  </pic:spPr>
                </pic:pic>
              </a:graphicData>
            </a:graphic>
          </wp:inline>
        </w:drawing>
      </w:r>
    </w:p>
    <w:p w14:paraId="1006768A" w14:textId="6F2E9215" w:rsidR="00DB1992" w:rsidRPr="00DB1992" w:rsidRDefault="00DB1992" w:rsidP="00DB1992">
      <w:pPr>
        <w:shd w:val="clear" w:color="auto" w:fill="FFFFFF"/>
        <w:spacing w:after="280"/>
        <w:jc w:val="both"/>
        <w:rPr>
          <w:rFonts w:ascii="Trebuchet MS" w:eastAsia="Trebuchet MS" w:hAnsi="Trebuchet MS" w:cs="Times New Roman"/>
          <w:sz w:val="22"/>
          <w:szCs w:val="22"/>
        </w:rPr>
      </w:pPr>
      <w:r w:rsidRPr="00DB1992">
        <w:rPr>
          <w:rFonts w:ascii="Trebuchet MS" w:eastAsia="Arial" w:hAnsi="Trebuchet MS" w:cs="Arial"/>
          <w:sz w:val="22"/>
          <w:szCs w:val="22"/>
        </w:rPr>
        <w:t xml:space="preserve">Date </w:t>
      </w:r>
      <w:r w:rsidR="00E87474">
        <w:rPr>
          <w:rFonts w:ascii="Trebuchet MS" w:eastAsia="Arial" w:hAnsi="Trebuchet MS" w:cs="Arial"/>
          <w:sz w:val="22"/>
          <w:szCs w:val="22"/>
        </w:rPr>
        <w:tab/>
      </w:r>
      <w:r w:rsidR="00E87474">
        <w:rPr>
          <w:rFonts w:ascii="Trebuchet MS" w:eastAsia="Arial" w:hAnsi="Trebuchet MS" w:cs="Arial"/>
          <w:sz w:val="22"/>
          <w:szCs w:val="22"/>
        </w:rPr>
        <w:tab/>
        <w:t>20</w:t>
      </w:r>
      <w:r w:rsidR="00E87474" w:rsidRPr="00E87474">
        <w:rPr>
          <w:rFonts w:ascii="Trebuchet MS" w:eastAsia="Arial" w:hAnsi="Trebuchet MS" w:cs="Arial"/>
          <w:sz w:val="22"/>
          <w:szCs w:val="22"/>
          <w:vertAlign w:val="superscript"/>
        </w:rPr>
        <w:t>th</w:t>
      </w:r>
      <w:r w:rsidR="00E87474">
        <w:rPr>
          <w:rFonts w:ascii="Trebuchet MS" w:eastAsia="Arial" w:hAnsi="Trebuchet MS" w:cs="Arial"/>
          <w:sz w:val="22"/>
          <w:szCs w:val="22"/>
        </w:rPr>
        <w:t xml:space="preserve"> February 2024</w:t>
      </w:r>
    </w:p>
    <w:p w14:paraId="62FE36D7" w14:textId="77777777" w:rsidR="00DB1992" w:rsidRPr="00DB1992" w:rsidRDefault="00DB1992" w:rsidP="00DB1992">
      <w:pPr>
        <w:ind w:left="720"/>
        <w:contextualSpacing/>
        <w:jc w:val="both"/>
        <w:rPr>
          <w:rFonts w:ascii="Trebuchet MS" w:eastAsia="Trebuchet MS" w:hAnsi="Trebuchet MS" w:cs="Times New Roman"/>
          <w:sz w:val="22"/>
          <w:szCs w:val="22"/>
        </w:rPr>
      </w:pPr>
    </w:p>
    <w:p w14:paraId="4D8AC479" w14:textId="77777777" w:rsidR="00DB1992" w:rsidRPr="00DB1992" w:rsidRDefault="00DB1992" w:rsidP="00DB1992">
      <w:pPr>
        <w:shd w:val="clear" w:color="auto" w:fill="FFFFFF"/>
        <w:spacing w:after="280"/>
        <w:jc w:val="both"/>
        <w:rPr>
          <w:rFonts w:ascii="Trebuchet MS" w:eastAsia="Trebuchet MS" w:hAnsi="Trebuchet MS" w:cs="Times New Roman"/>
          <w:sz w:val="22"/>
          <w:szCs w:val="22"/>
        </w:rPr>
      </w:pPr>
      <w:r w:rsidRPr="00DB1992">
        <w:rPr>
          <w:rFonts w:ascii="Trebuchet MS" w:eastAsia="Arial" w:hAnsi="Trebuchet MS" w:cs="Arial"/>
          <w:sz w:val="22"/>
          <w:szCs w:val="22"/>
        </w:rPr>
        <w:t>Signed by the Mentor:</w:t>
      </w:r>
    </w:p>
    <w:p w14:paraId="5FA04526" w14:textId="77777777" w:rsidR="00DB1992" w:rsidRPr="00DB1992" w:rsidRDefault="00DB1992" w:rsidP="00DB1992">
      <w:pPr>
        <w:shd w:val="clear" w:color="auto" w:fill="FFFFFF"/>
        <w:spacing w:after="280"/>
        <w:jc w:val="both"/>
        <w:rPr>
          <w:rFonts w:ascii="Trebuchet MS" w:eastAsia="Trebuchet MS" w:hAnsi="Trebuchet MS" w:cs="Times New Roman"/>
          <w:sz w:val="22"/>
          <w:szCs w:val="22"/>
        </w:rPr>
      </w:pPr>
      <w:r w:rsidRPr="00DB1992">
        <w:rPr>
          <w:rFonts w:ascii="Trebuchet MS" w:eastAsia="Arial" w:hAnsi="Trebuchet MS" w:cs="Arial"/>
          <w:sz w:val="22"/>
          <w:szCs w:val="22"/>
        </w:rPr>
        <w:t>Name ………………………………………………………………………</w:t>
      </w:r>
      <w:proofErr w:type="gramStart"/>
      <w:r w:rsidRPr="00DB1992">
        <w:rPr>
          <w:rFonts w:ascii="Trebuchet MS" w:eastAsia="Arial" w:hAnsi="Trebuchet MS" w:cs="Arial"/>
          <w:sz w:val="22"/>
          <w:szCs w:val="22"/>
        </w:rPr>
        <w:t>…..</w:t>
      </w:r>
      <w:proofErr w:type="gramEnd"/>
    </w:p>
    <w:p w14:paraId="2289B1ED" w14:textId="77777777" w:rsidR="00DB1992" w:rsidRPr="00DB1992" w:rsidRDefault="00DB1992" w:rsidP="00DB1992">
      <w:pPr>
        <w:shd w:val="clear" w:color="auto" w:fill="FFFFFF"/>
        <w:spacing w:after="280"/>
        <w:jc w:val="both"/>
        <w:rPr>
          <w:rFonts w:ascii="Trebuchet MS" w:eastAsia="Trebuchet MS" w:hAnsi="Trebuchet MS" w:cs="Times New Roman"/>
          <w:sz w:val="22"/>
          <w:szCs w:val="22"/>
        </w:rPr>
      </w:pPr>
      <w:r w:rsidRPr="00DB1992">
        <w:rPr>
          <w:rFonts w:ascii="Trebuchet MS" w:eastAsia="Arial" w:hAnsi="Trebuchet MS" w:cs="Arial"/>
          <w:sz w:val="22"/>
          <w:szCs w:val="22"/>
        </w:rPr>
        <w:t>Signature ………………………………………………………………</w:t>
      </w:r>
      <w:proofErr w:type="gramStart"/>
      <w:r w:rsidRPr="00DB1992">
        <w:rPr>
          <w:rFonts w:ascii="Trebuchet MS" w:eastAsia="Arial" w:hAnsi="Trebuchet MS" w:cs="Arial"/>
          <w:sz w:val="22"/>
          <w:szCs w:val="22"/>
        </w:rPr>
        <w:t>…..</w:t>
      </w:r>
      <w:proofErr w:type="gramEnd"/>
    </w:p>
    <w:p w14:paraId="177B92E3" w14:textId="77777777" w:rsidR="00DB1992" w:rsidRPr="00DB1992" w:rsidRDefault="00DB1992" w:rsidP="00DB1992">
      <w:pPr>
        <w:shd w:val="clear" w:color="auto" w:fill="FFFFFF"/>
        <w:spacing w:after="280"/>
        <w:jc w:val="both"/>
        <w:rPr>
          <w:rFonts w:ascii="Trebuchet MS" w:eastAsia="Trebuchet MS" w:hAnsi="Trebuchet MS" w:cs="Times New Roman"/>
          <w:sz w:val="22"/>
          <w:szCs w:val="22"/>
        </w:rPr>
      </w:pPr>
      <w:r w:rsidRPr="00DB1992">
        <w:rPr>
          <w:rFonts w:ascii="Trebuchet MS" w:eastAsia="Arial" w:hAnsi="Trebuchet MS" w:cs="Arial"/>
          <w:sz w:val="22"/>
          <w:szCs w:val="22"/>
        </w:rPr>
        <w:t>Date ………………………………………</w:t>
      </w:r>
      <w:proofErr w:type="gramStart"/>
      <w:r w:rsidRPr="00DB1992">
        <w:rPr>
          <w:rFonts w:ascii="Trebuchet MS" w:eastAsia="Arial" w:hAnsi="Trebuchet MS" w:cs="Arial"/>
          <w:sz w:val="22"/>
          <w:szCs w:val="22"/>
        </w:rPr>
        <w:t>…..</w:t>
      </w:r>
      <w:proofErr w:type="gramEnd"/>
    </w:p>
    <w:p w14:paraId="7ABED45F" w14:textId="77777777" w:rsidR="00DB1992" w:rsidRPr="00DB1992" w:rsidRDefault="00DB1992" w:rsidP="00DB1992">
      <w:pPr>
        <w:shd w:val="clear" w:color="auto" w:fill="FFFFFF"/>
        <w:spacing w:after="280"/>
        <w:jc w:val="both"/>
        <w:rPr>
          <w:rFonts w:ascii="Trebuchet MS" w:eastAsia="Trebuchet MS" w:hAnsi="Trebuchet MS" w:cs="Times New Roman"/>
          <w:sz w:val="22"/>
          <w:szCs w:val="20"/>
        </w:rPr>
      </w:pPr>
    </w:p>
    <w:p w14:paraId="16873E5C" w14:textId="5D700D76" w:rsidR="00490595" w:rsidRDefault="00490595" w:rsidP="00490595"/>
    <w:sectPr w:rsidR="00490595" w:rsidSect="00DC4ACF">
      <w:footerReference w:type="default" r:id="rId12"/>
      <w:headerReference w:type="first" r:id="rId13"/>
      <w:footerReference w:type="first" r:id="rId14"/>
      <w:pgSz w:w="11906" w:h="16838"/>
      <w:pgMar w:top="1440" w:right="992" w:bottom="851" w:left="1440" w:header="340" w:footer="46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92D5D" w14:textId="77777777" w:rsidR="00DC4ACF" w:rsidRDefault="00DC4ACF" w:rsidP="00436738">
      <w:r>
        <w:separator/>
      </w:r>
    </w:p>
  </w:endnote>
  <w:endnote w:type="continuationSeparator" w:id="0">
    <w:p w14:paraId="32C7D7FA" w14:textId="77777777" w:rsidR="00DC4ACF" w:rsidRDefault="00DC4ACF" w:rsidP="00436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620415"/>
      <w:docPartObj>
        <w:docPartGallery w:val="Page Numbers (Bottom of Page)"/>
        <w:docPartUnique/>
      </w:docPartObj>
    </w:sdtPr>
    <w:sdtEndPr>
      <w:rPr>
        <w:rFonts w:ascii="Arial" w:hAnsi="Arial" w:cs="Arial"/>
        <w:noProof/>
        <w:sz w:val="20"/>
        <w:szCs w:val="20"/>
      </w:rPr>
    </w:sdtEndPr>
    <w:sdtContent>
      <w:p w14:paraId="5B7BBAFB" w14:textId="77777777" w:rsidR="009B023B" w:rsidRPr="00FB213F" w:rsidRDefault="00F70418" w:rsidP="00F24B69">
        <w:pPr>
          <w:pStyle w:val="Footer"/>
          <w:tabs>
            <w:tab w:val="clear" w:pos="4320"/>
            <w:tab w:val="left" w:pos="-1418"/>
          </w:tabs>
          <w:ind w:hanging="1418"/>
          <w:jc w:val="center"/>
          <w:rPr>
            <w:rFonts w:ascii="Arial" w:hAnsi="Arial" w:cs="Arial"/>
            <w:sz w:val="20"/>
            <w:szCs w:val="20"/>
          </w:rPr>
        </w:pPr>
        <w:r>
          <w:rPr>
            <w:noProof/>
            <w:lang w:val="en-US"/>
          </w:rPr>
          <w:drawing>
            <wp:anchor distT="0" distB="0" distL="114300" distR="114300" simplePos="0" relativeHeight="251657216" behindDoc="1" locked="0" layoutInCell="1" allowOverlap="1" wp14:anchorId="520B8481" wp14:editId="1EE72CD2">
              <wp:simplePos x="0" y="0"/>
              <wp:positionH relativeFrom="column">
                <wp:posOffset>-885825</wp:posOffset>
              </wp:positionH>
              <wp:positionV relativeFrom="paragraph">
                <wp:posOffset>-538480</wp:posOffset>
              </wp:positionV>
              <wp:extent cx="7789545" cy="857250"/>
              <wp:effectExtent l="0" t="0" r="1905" b="0"/>
              <wp:wrapNone/>
              <wp:docPr id="25" name="Picture 25" descr="Semlep foote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lep footer 1.jpg"/>
                      <pic:cNvPicPr/>
                    </pic:nvPicPr>
                    <pic:blipFill rotWithShape="1">
                      <a:blip r:embed="rId1">
                        <a:extLst>
                          <a:ext uri="{28A0092B-C50C-407E-A947-70E740481C1C}">
                            <a14:useLocalDpi xmlns:a14="http://schemas.microsoft.com/office/drawing/2010/main" val="0"/>
                          </a:ext>
                        </a:extLst>
                      </a:blip>
                      <a:srcRect t="31899"/>
                      <a:stretch/>
                    </pic:blipFill>
                    <pic:spPr bwMode="auto">
                      <a:xfrm>
                        <a:off x="0" y="0"/>
                        <a:ext cx="7789545" cy="857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B023B" w:rsidRPr="00FB213F">
          <w:rPr>
            <w:rFonts w:ascii="Arial" w:hAnsi="Arial" w:cs="Arial"/>
            <w:sz w:val="20"/>
            <w:szCs w:val="20"/>
          </w:rPr>
          <w:fldChar w:fldCharType="begin"/>
        </w:r>
        <w:r w:rsidR="009B023B" w:rsidRPr="00FB213F">
          <w:rPr>
            <w:rFonts w:ascii="Arial" w:hAnsi="Arial" w:cs="Arial"/>
            <w:sz w:val="20"/>
            <w:szCs w:val="20"/>
          </w:rPr>
          <w:instrText xml:space="preserve"> PAGE   \* MERGEFORMAT </w:instrText>
        </w:r>
        <w:r w:rsidR="009B023B" w:rsidRPr="00FB213F">
          <w:rPr>
            <w:rFonts w:ascii="Arial" w:hAnsi="Arial" w:cs="Arial"/>
            <w:sz w:val="20"/>
            <w:szCs w:val="20"/>
          </w:rPr>
          <w:fldChar w:fldCharType="separate"/>
        </w:r>
        <w:r w:rsidR="009B023B" w:rsidRPr="00FB213F">
          <w:rPr>
            <w:rFonts w:ascii="Arial" w:hAnsi="Arial" w:cs="Arial"/>
            <w:noProof/>
            <w:sz w:val="20"/>
            <w:szCs w:val="20"/>
          </w:rPr>
          <w:t>2</w:t>
        </w:r>
        <w:r w:rsidR="009B023B" w:rsidRPr="00FB213F">
          <w:rPr>
            <w:rFonts w:ascii="Arial" w:hAnsi="Arial" w:cs="Arial"/>
            <w:noProof/>
            <w:sz w:val="20"/>
            <w:szCs w:val="20"/>
          </w:rPr>
          <w:fldChar w:fldCharType="end"/>
        </w:r>
      </w:p>
    </w:sdtContent>
  </w:sdt>
  <w:p w14:paraId="34C118C2" w14:textId="77777777" w:rsidR="00E1347F" w:rsidRDefault="00E1347F" w:rsidP="00E1347F">
    <w:pPr>
      <w:pStyle w:val="Footer"/>
      <w:ind w:left="-99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1A1F6" w14:textId="77777777" w:rsidR="00DB30C7" w:rsidRDefault="00942282" w:rsidP="00053EA9">
    <w:pPr>
      <w:pStyle w:val="Footer"/>
      <w:ind w:left="-1417"/>
    </w:pPr>
    <w:r>
      <w:rPr>
        <w:noProof/>
        <w:lang w:val="en-US"/>
      </w:rPr>
      <w:drawing>
        <wp:inline distT="0" distB="0" distL="0" distR="0" wp14:anchorId="4B67D47D" wp14:editId="694FA277">
          <wp:extent cx="7755255" cy="854069"/>
          <wp:effectExtent l="0" t="0" r="0" b="3810"/>
          <wp:docPr id="27" name="Picture 27" descr="Semlep foote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lep footer 1.jpg"/>
                  <pic:cNvPicPr/>
                </pic:nvPicPr>
                <pic:blipFill rotWithShape="1">
                  <a:blip r:embed="rId1"/>
                  <a:srcRect t="31899"/>
                  <a:stretch/>
                </pic:blipFill>
                <pic:spPr bwMode="auto">
                  <a:xfrm>
                    <a:off x="0" y="0"/>
                    <a:ext cx="7748902" cy="853369"/>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CD46C" w14:textId="77777777" w:rsidR="00DC4ACF" w:rsidRDefault="00DC4ACF" w:rsidP="00436738">
      <w:r>
        <w:separator/>
      </w:r>
    </w:p>
  </w:footnote>
  <w:footnote w:type="continuationSeparator" w:id="0">
    <w:p w14:paraId="7631E723" w14:textId="77777777" w:rsidR="00DC4ACF" w:rsidRDefault="00DC4ACF" w:rsidP="00436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AEDA1" w14:textId="24AC889F" w:rsidR="00DB30C7" w:rsidRDefault="006839F9" w:rsidP="00053EA9">
    <w:pPr>
      <w:pStyle w:val="Header"/>
      <w:ind w:left="-1418"/>
    </w:pPr>
    <w:r>
      <w:rPr>
        <w:rFonts w:ascii="Times New Roman" w:hAnsi="Times New Roman" w:cs="Times New Roman"/>
        <w:noProof/>
      </w:rPr>
      <w:drawing>
        <wp:anchor distT="0" distB="0" distL="0" distR="114300" simplePos="0" relativeHeight="251659264" behindDoc="1" locked="0" layoutInCell="1" allowOverlap="1" wp14:anchorId="7E122607" wp14:editId="55F774E2">
          <wp:simplePos x="0" y="0"/>
          <wp:positionH relativeFrom="column">
            <wp:posOffset>5372100</wp:posOffset>
          </wp:positionH>
          <wp:positionV relativeFrom="paragraph">
            <wp:posOffset>12065</wp:posOffset>
          </wp:positionV>
          <wp:extent cx="754380" cy="758190"/>
          <wp:effectExtent l="0" t="0" r="7620" b="3810"/>
          <wp:wrapTight wrapText="bothSides">
            <wp:wrapPolygon edited="0">
              <wp:start x="0" y="0"/>
              <wp:lineTo x="0" y="21166"/>
              <wp:lineTo x="21273" y="21166"/>
              <wp:lineTo x="21273" y="0"/>
              <wp:lineTo x="0" y="0"/>
            </wp:wrapPolygon>
          </wp:wrapTight>
          <wp:docPr id="731204635" name="Picture 1" descr="A logo of people in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204635" name="Picture 1" descr="A logo of people in different colo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13467" b="2174"/>
                  <a:stretch>
                    <a:fillRect/>
                  </a:stretch>
                </pic:blipFill>
                <pic:spPr bwMode="auto">
                  <a:xfrm>
                    <a:off x="0" y="0"/>
                    <a:ext cx="754380" cy="75819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35552"/>
    <w:multiLevelType w:val="hybridMultilevel"/>
    <w:tmpl w:val="E3585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284A97"/>
    <w:multiLevelType w:val="hybridMultilevel"/>
    <w:tmpl w:val="C70000B2"/>
    <w:lvl w:ilvl="0" w:tplc="23D6340C">
      <w:start w:val="1"/>
      <w:numFmt w:val="decimal"/>
      <w:pStyle w:val="ListParagraph"/>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2E5943"/>
    <w:multiLevelType w:val="hybridMultilevel"/>
    <w:tmpl w:val="60B466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743C82"/>
    <w:multiLevelType w:val="multilevel"/>
    <w:tmpl w:val="FA0672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84E3D57"/>
    <w:multiLevelType w:val="multilevel"/>
    <w:tmpl w:val="CDE099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8E32D4E"/>
    <w:multiLevelType w:val="hybridMultilevel"/>
    <w:tmpl w:val="7A9E8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E6188C"/>
    <w:multiLevelType w:val="hybridMultilevel"/>
    <w:tmpl w:val="AEB026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A9D3C6F"/>
    <w:multiLevelType w:val="multilevel"/>
    <w:tmpl w:val="69A44E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083452971">
    <w:abstractNumId w:val="1"/>
  </w:num>
  <w:num w:numId="2" w16cid:durableId="1851873695">
    <w:abstractNumId w:val="5"/>
  </w:num>
  <w:num w:numId="3" w16cid:durableId="321585242">
    <w:abstractNumId w:val="7"/>
  </w:num>
  <w:num w:numId="4" w16cid:durableId="20794751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1023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3048170">
    <w:abstractNumId w:val="6"/>
  </w:num>
  <w:num w:numId="7" w16cid:durableId="110521042">
    <w:abstractNumId w:val="0"/>
  </w:num>
  <w:num w:numId="8" w16cid:durableId="8830990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595"/>
    <w:rsid w:val="00046322"/>
    <w:rsid w:val="00053EA9"/>
    <w:rsid w:val="00091F10"/>
    <w:rsid w:val="00107C20"/>
    <w:rsid w:val="0011191C"/>
    <w:rsid w:val="0019137F"/>
    <w:rsid w:val="002B53F4"/>
    <w:rsid w:val="002D0499"/>
    <w:rsid w:val="002F50E4"/>
    <w:rsid w:val="00317CEB"/>
    <w:rsid w:val="00340FDE"/>
    <w:rsid w:val="00417705"/>
    <w:rsid w:val="004321F7"/>
    <w:rsid w:val="00436738"/>
    <w:rsid w:val="00474714"/>
    <w:rsid w:val="00482B9F"/>
    <w:rsid w:val="00486BAD"/>
    <w:rsid w:val="00490595"/>
    <w:rsid w:val="00494CEA"/>
    <w:rsid w:val="004E0784"/>
    <w:rsid w:val="004E20BF"/>
    <w:rsid w:val="004F73FF"/>
    <w:rsid w:val="00620150"/>
    <w:rsid w:val="0062292C"/>
    <w:rsid w:val="00627D0D"/>
    <w:rsid w:val="00657F5F"/>
    <w:rsid w:val="006839F9"/>
    <w:rsid w:val="006E6975"/>
    <w:rsid w:val="00702C49"/>
    <w:rsid w:val="00707DC1"/>
    <w:rsid w:val="007109EE"/>
    <w:rsid w:val="00744AD0"/>
    <w:rsid w:val="007C210A"/>
    <w:rsid w:val="007D3DFE"/>
    <w:rsid w:val="00816894"/>
    <w:rsid w:val="0091764F"/>
    <w:rsid w:val="00942282"/>
    <w:rsid w:val="00962ED9"/>
    <w:rsid w:val="009826F9"/>
    <w:rsid w:val="009A0820"/>
    <w:rsid w:val="009B023B"/>
    <w:rsid w:val="009B7968"/>
    <w:rsid w:val="009D3422"/>
    <w:rsid w:val="00A14AE0"/>
    <w:rsid w:val="00A97987"/>
    <w:rsid w:val="00B63336"/>
    <w:rsid w:val="00B653E3"/>
    <w:rsid w:val="00BB372F"/>
    <w:rsid w:val="00BB71FF"/>
    <w:rsid w:val="00C22449"/>
    <w:rsid w:val="00C235EB"/>
    <w:rsid w:val="00CC4816"/>
    <w:rsid w:val="00CE6434"/>
    <w:rsid w:val="00DB1992"/>
    <w:rsid w:val="00DB30C7"/>
    <w:rsid w:val="00DC352A"/>
    <w:rsid w:val="00DC4ACF"/>
    <w:rsid w:val="00E1347F"/>
    <w:rsid w:val="00E2661E"/>
    <w:rsid w:val="00E3254D"/>
    <w:rsid w:val="00E40A1F"/>
    <w:rsid w:val="00E87474"/>
    <w:rsid w:val="00F22912"/>
    <w:rsid w:val="00F24B69"/>
    <w:rsid w:val="00F66A42"/>
    <w:rsid w:val="00F70418"/>
    <w:rsid w:val="00F8153E"/>
    <w:rsid w:val="00FB213F"/>
    <w:rsid w:val="00FB5880"/>
    <w:rsid w:val="00FF6B33"/>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D00AD"/>
  <w15:docId w15:val="{E6E49A3F-07FC-4ABE-B51A-4C2C876FD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F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738"/>
    <w:pPr>
      <w:tabs>
        <w:tab w:val="center" w:pos="4320"/>
        <w:tab w:val="right" w:pos="8640"/>
      </w:tabs>
    </w:pPr>
  </w:style>
  <w:style w:type="character" w:customStyle="1" w:styleId="HeaderChar">
    <w:name w:val="Header Char"/>
    <w:basedOn w:val="DefaultParagraphFont"/>
    <w:link w:val="Header"/>
    <w:uiPriority w:val="99"/>
    <w:rsid w:val="00436738"/>
  </w:style>
  <w:style w:type="paragraph" w:styleId="Footer">
    <w:name w:val="footer"/>
    <w:basedOn w:val="Normal"/>
    <w:link w:val="FooterChar"/>
    <w:uiPriority w:val="99"/>
    <w:unhideWhenUsed/>
    <w:rsid w:val="00436738"/>
    <w:pPr>
      <w:tabs>
        <w:tab w:val="center" w:pos="4320"/>
        <w:tab w:val="right" w:pos="8640"/>
      </w:tabs>
    </w:pPr>
  </w:style>
  <w:style w:type="character" w:customStyle="1" w:styleId="FooterChar">
    <w:name w:val="Footer Char"/>
    <w:basedOn w:val="DefaultParagraphFont"/>
    <w:link w:val="Footer"/>
    <w:uiPriority w:val="99"/>
    <w:rsid w:val="00436738"/>
  </w:style>
  <w:style w:type="paragraph" w:styleId="BalloonText">
    <w:name w:val="Balloon Text"/>
    <w:basedOn w:val="Normal"/>
    <w:link w:val="BalloonTextChar"/>
    <w:uiPriority w:val="99"/>
    <w:semiHidden/>
    <w:unhideWhenUsed/>
    <w:rsid w:val="002B53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53F4"/>
    <w:rPr>
      <w:rFonts w:ascii="Lucida Grande" w:hAnsi="Lucida Grande" w:cs="Lucida Grande"/>
      <w:sz w:val="18"/>
      <w:szCs w:val="18"/>
    </w:rPr>
  </w:style>
  <w:style w:type="paragraph" w:styleId="ListParagraph">
    <w:name w:val="List Paragraph"/>
    <w:basedOn w:val="Normal"/>
    <w:uiPriority w:val="34"/>
    <w:qFormat/>
    <w:rsid w:val="0011191C"/>
    <w:pPr>
      <w:numPr>
        <w:numId w:val="1"/>
      </w:numPr>
      <w:spacing w:before="120" w:after="120" w:line="312" w:lineRule="auto"/>
    </w:pPr>
    <w:rPr>
      <w:rFonts w:ascii="Arial" w:hAnsi="Arial"/>
    </w:rPr>
  </w:style>
  <w:style w:type="table" w:styleId="TableGrid">
    <w:name w:val="Table Grid"/>
    <w:basedOn w:val="TableNormal"/>
    <w:uiPriority w:val="39"/>
    <w:rsid w:val="0049059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39F9"/>
    <w:rPr>
      <w:color w:val="0563C1" w:themeColor="hyperlink"/>
      <w:u w:val="single"/>
    </w:rPr>
  </w:style>
  <w:style w:type="character" w:styleId="UnresolvedMention">
    <w:name w:val="Unresolved Mention"/>
    <w:basedOn w:val="DefaultParagraphFont"/>
    <w:uiPriority w:val="99"/>
    <w:semiHidden/>
    <w:unhideWhenUsed/>
    <w:rsid w:val="00683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660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achel@themallowscompany.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bella.ritchie\Downloads\SEMLEP%20letterhead-SEMLEP%20one%20page%20letter%20(3).dotx" TargetMode="External"/></Relationships>
</file>

<file path=word/theme/theme1.xml><?xml version="1.0" encoding="utf-8"?>
<a:theme xmlns:a="http://schemas.openxmlformats.org/drawingml/2006/main" name="Office Theme">
  <a:themeElements>
    <a:clrScheme name="SEMLEP Autumn 2017">
      <a:dk1>
        <a:sysClr val="windowText" lastClr="000000"/>
      </a:dk1>
      <a:lt1>
        <a:sysClr val="window" lastClr="FFFFFF"/>
      </a:lt1>
      <a:dk2>
        <a:srgbClr val="44546A"/>
      </a:dk2>
      <a:lt2>
        <a:srgbClr val="E7E6E6"/>
      </a:lt2>
      <a:accent1>
        <a:srgbClr val="0099A0"/>
      </a:accent1>
      <a:accent2>
        <a:srgbClr val="2B4345"/>
      </a:accent2>
      <a:accent3>
        <a:srgbClr val="81C038"/>
      </a:accent3>
      <a:accent4>
        <a:srgbClr val="AD007A"/>
      </a:accent4>
      <a:accent5>
        <a:srgbClr val="FF931E"/>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e6cb3d-b9a4-4d6c-b20d-c65c846de810" xsi:nil="true"/>
    <lcf76f155ced4ddcb4097134ff3c332f xmlns="836070ae-bedd-4c8b-98d2-72b5379e158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303E00B1D2A6489FA49A3284897530" ma:contentTypeVersion="18" ma:contentTypeDescription="Create a new document." ma:contentTypeScope="" ma:versionID="dbda96107c961d8428886cf826d3109d">
  <xsd:schema xmlns:xsd="http://www.w3.org/2001/XMLSchema" xmlns:xs="http://www.w3.org/2001/XMLSchema" xmlns:p="http://schemas.microsoft.com/office/2006/metadata/properties" xmlns:ns2="836070ae-bedd-4c8b-98d2-72b5379e158e" xmlns:ns3="b3e6cb3d-b9a4-4d6c-b20d-c65c846de810" targetNamespace="http://schemas.microsoft.com/office/2006/metadata/properties" ma:root="true" ma:fieldsID="fd2819e4702ac15b3c2beb78958d116e" ns2:_="" ns3:_="">
    <xsd:import namespace="836070ae-bedd-4c8b-98d2-72b5379e158e"/>
    <xsd:import namespace="b3e6cb3d-b9a4-4d6c-b20d-c65c846de8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070ae-bedd-4c8b-98d2-72b5379e15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f3e5031-7500-42a2-b1b9-89fc153e5d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e6cb3d-b9a4-4d6c-b20d-c65c846de8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3b67ef8-2bbb-458a-afda-b9486a83c130}" ma:internalName="TaxCatchAll" ma:showField="CatchAllData" ma:web="b3e6cb3d-b9a4-4d6c-b20d-c65c846de8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04FDF3-A1E1-4DED-AF26-72BE84BF4704}">
  <ds:schemaRefs>
    <ds:schemaRef ds:uri="http://schemas.microsoft.com/office/2006/metadata/properties"/>
    <ds:schemaRef ds:uri="http://schemas.microsoft.com/office/infopath/2007/PartnerControls"/>
    <ds:schemaRef ds:uri="b3e6cb3d-b9a4-4d6c-b20d-c65c846de810"/>
    <ds:schemaRef ds:uri="836070ae-bedd-4c8b-98d2-72b5379e158e"/>
  </ds:schemaRefs>
</ds:datastoreItem>
</file>

<file path=customXml/itemProps2.xml><?xml version="1.0" encoding="utf-8"?>
<ds:datastoreItem xmlns:ds="http://schemas.openxmlformats.org/officeDocument/2006/customXml" ds:itemID="{1FD176C3-4B7F-4C01-95B1-57341A538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070ae-bedd-4c8b-98d2-72b5379e158e"/>
    <ds:schemaRef ds:uri="b3e6cb3d-b9a4-4d6c-b20d-c65c846de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8995EF-076F-4EAF-888B-6284A9FF65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SEMLEP letterhead-SEMLEP one page letter (3)</Template>
  <TotalTime>1</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AnnaBella Ritchie</dc:creator>
  <cp:keywords/>
  <dc:description/>
  <cp:lastModifiedBy>Rachel Mallows</cp:lastModifiedBy>
  <cp:revision>2</cp:revision>
  <dcterms:created xsi:type="dcterms:W3CDTF">2024-02-21T09:04:00Z</dcterms:created>
  <dcterms:modified xsi:type="dcterms:W3CDTF">2024-02-21T09:04:00Z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0x010100F2303E00B1D2A6489FA49A3284897530</vt:lpwstr>
  </property>
</Properties>
</file>